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A8" w:rsidRPr="00EC336C" w:rsidRDefault="00D811DD">
      <w:pPr>
        <w:rPr>
          <w:b/>
        </w:rPr>
      </w:pPr>
      <w:r w:rsidRPr="00EC336C">
        <w:rPr>
          <w:b/>
        </w:rPr>
        <w:t xml:space="preserve">Addendum toelatingsbeleid Terra </w:t>
      </w:r>
      <w:r w:rsidR="00074F53">
        <w:rPr>
          <w:b/>
        </w:rPr>
        <w:t>Meppel</w:t>
      </w:r>
    </w:p>
    <w:p w:rsidR="0091394C" w:rsidRDefault="0091394C"/>
    <w:p w:rsidR="0091394C" w:rsidRDefault="0091394C">
      <w:r>
        <w:t xml:space="preserve">In dit addendum geeft Terra </w:t>
      </w:r>
      <w:r w:rsidR="00074F53">
        <w:rPr>
          <w:i/>
        </w:rPr>
        <w:t>Meppel</w:t>
      </w:r>
      <w:r>
        <w:t xml:space="preserve"> aan op welke wijze zij nader</w:t>
      </w:r>
      <w:r w:rsidR="00B77280">
        <w:t xml:space="preserve"> invulling geeft aan </w:t>
      </w:r>
      <w:r>
        <w:t>het Toelatingsbeleid Terra VO en op welke wijze.</w:t>
      </w:r>
    </w:p>
    <w:p w:rsidR="00D811DD" w:rsidRDefault="00D811DD"/>
    <w:p w:rsidR="0091394C" w:rsidRPr="00E96EF6" w:rsidRDefault="0091394C">
      <w:pPr>
        <w:rPr>
          <w:b/>
          <w:u w:val="single"/>
        </w:rPr>
      </w:pPr>
      <w:r w:rsidRPr="00E96EF6">
        <w:rPr>
          <w:u w:val="single"/>
        </w:rPr>
        <w:t xml:space="preserve">Samenwerkingsverband  </w:t>
      </w:r>
      <w:r w:rsidR="001537A4" w:rsidRPr="00E96EF6">
        <w:rPr>
          <w:rStyle w:val="Zwaar"/>
          <w:b w:val="0"/>
          <w:color w:val="000000"/>
          <w:u w:val="single"/>
        </w:rPr>
        <w:t>Passend Onderwijs VO 22.03</w:t>
      </w:r>
    </w:p>
    <w:p w:rsidR="00074F53" w:rsidRPr="0045142E" w:rsidRDefault="001537A4" w:rsidP="00074F53">
      <w:pPr>
        <w:rPr>
          <w:rFonts w:cs="Arial"/>
          <w:shd w:val="clear" w:color="auto" w:fill="FFFFFF"/>
        </w:rPr>
      </w:pPr>
      <w:r w:rsidRPr="00E96EF6">
        <w:rPr>
          <w:rFonts w:cs="Arial"/>
          <w:shd w:val="clear" w:color="auto" w:fill="FFFFFF"/>
        </w:rPr>
        <w:t xml:space="preserve">Terra Meppel is onderdeel van het samenwerkingsverband passend onderwijs VO 22.03 (regio Meppel/Hoogeveen/Steenwijk). Dit samenwerkingsverband heeft zich duidelijk uitgesproken: het wil onderwijs bieden aan iedere leerling, en dat onderwijs moet passen bij wat de leerling wil en bij wat de leerling kan. Binnen het </w:t>
      </w:r>
      <w:r w:rsidR="00E30A57" w:rsidRPr="00E96EF6">
        <w:rPr>
          <w:rFonts w:cs="Arial"/>
          <w:shd w:val="clear" w:color="auto" w:fill="FFFFFF"/>
        </w:rPr>
        <w:t>regulier</w:t>
      </w:r>
      <w:r w:rsidR="00066629" w:rsidRPr="00E96EF6">
        <w:rPr>
          <w:rFonts w:cs="Arial"/>
          <w:shd w:val="clear" w:color="auto" w:fill="FFFFFF"/>
        </w:rPr>
        <w:t xml:space="preserve">e </w:t>
      </w:r>
      <w:r w:rsidRPr="00E96EF6">
        <w:rPr>
          <w:rFonts w:cs="Arial"/>
          <w:shd w:val="clear" w:color="auto" w:fill="FFFFFF"/>
        </w:rPr>
        <w:t>voortgezet onderwijs en, als dat nodig is ook in het voortgezet speciaal onderwijs, bieden de scholen daarom onderwijs aan waarin veel gedifferentieerd wordt. In zo’n vorm van onderwijs kan elke leerling aan zijn trekken komen en al zijn mogelijkheden leren benutten.</w:t>
      </w:r>
    </w:p>
    <w:p w:rsidR="00E519D3" w:rsidRDefault="00E519D3" w:rsidP="001D07A4"/>
    <w:p w:rsidR="00074F53" w:rsidRPr="001D07A4" w:rsidRDefault="00074F53" w:rsidP="00074F53">
      <w:pPr>
        <w:rPr>
          <w:u w:val="single"/>
        </w:rPr>
      </w:pPr>
      <w:r w:rsidRPr="001D07A4">
        <w:rPr>
          <w:u w:val="single"/>
        </w:rPr>
        <w:t>Datum aanleveren aanmelding</w:t>
      </w:r>
      <w:r>
        <w:rPr>
          <w:u w:val="single"/>
        </w:rPr>
        <w:t xml:space="preserve"> leerlingen voor leerwegen VMBO zonder LWOO en </w:t>
      </w:r>
      <w:proofErr w:type="spellStart"/>
      <w:r>
        <w:rPr>
          <w:u w:val="single"/>
        </w:rPr>
        <w:t>hGL</w:t>
      </w:r>
      <w:proofErr w:type="spellEnd"/>
    </w:p>
    <w:p w:rsidR="00074F53" w:rsidRDefault="00074F53" w:rsidP="00074F53">
      <w:r>
        <w:t xml:space="preserve">Basisscholen/ouders leveren uiterlijk </w:t>
      </w:r>
      <w:r w:rsidR="000A6091">
        <w:t xml:space="preserve">1 </w:t>
      </w:r>
      <w:r w:rsidR="00626A82" w:rsidRPr="006107C7">
        <w:t>maart</w:t>
      </w:r>
      <w:r w:rsidR="00626A82">
        <w:t xml:space="preserve"> </w:t>
      </w:r>
      <w:r w:rsidR="00FA5A88">
        <w:t>2019</w:t>
      </w:r>
      <w:r>
        <w:t xml:space="preserve"> de benodigde informatie voor aanmelding aan bij de vestiging, bestaande uit een compleet aanmeldingsformulier, inclusief ouderdeel, onderwijskundig rapport en voorzien van handtekeningen van alle betrokkenen.</w:t>
      </w:r>
    </w:p>
    <w:p w:rsidR="001D07A4" w:rsidRDefault="001D07A4" w:rsidP="001D07A4"/>
    <w:p w:rsidR="00D811DD" w:rsidRPr="00E96EF6" w:rsidRDefault="00D811DD" w:rsidP="001D07A4">
      <w:pPr>
        <w:rPr>
          <w:u w:val="single"/>
        </w:rPr>
      </w:pPr>
      <w:r w:rsidRPr="00E96EF6">
        <w:rPr>
          <w:u w:val="single"/>
        </w:rPr>
        <w:t xml:space="preserve">Data voor aanmelding leerlingen die in aanmerking komen voor </w:t>
      </w:r>
      <w:r w:rsidR="00950AA9" w:rsidRPr="00E96EF6">
        <w:rPr>
          <w:u w:val="single"/>
        </w:rPr>
        <w:t xml:space="preserve">toetsing </w:t>
      </w:r>
      <w:r w:rsidR="00066629" w:rsidRPr="00E96EF6">
        <w:rPr>
          <w:u w:val="single"/>
        </w:rPr>
        <w:t xml:space="preserve">LWOO </w:t>
      </w:r>
    </w:p>
    <w:p w:rsidR="00074F53" w:rsidRPr="00066629" w:rsidRDefault="00074F53" w:rsidP="00074F53">
      <w:pPr>
        <w:rPr>
          <w:i/>
        </w:rPr>
      </w:pPr>
      <w:r w:rsidRPr="00E96EF6">
        <w:t>Basisscholen/ouders lev</w:t>
      </w:r>
      <w:r w:rsidR="006107C7" w:rsidRPr="00E96EF6">
        <w:t xml:space="preserve">eren uiterlijk </w:t>
      </w:r>
      <w:r w:rsidR="00C72766" w:rsidRPr="00E96EF6">
        <w:rPr>
          <w:b/>
          <w:u w:val="single"/>
        </w:rPr>
        <w:t>9 december 2019</w:t>
      </w:r>
      <w:r w:rsidRPr="00E96EF6">
        <w:t xml:space="preserve"> de benodigde informatie voor aanmelding</w:t>
      </w:r>
      <w:r w:rsidR="00950AA9" w:rsidRPr="00E96EF6">
        <w:t xml:space="preserve"> van de toetsing</w:t>
      </w:r>
      <w:r w:rsidRPr="00E96EF6">
        <w:t xml:space="preserve"> aan </w:t>
      </w:r>
      <w:r w:rsidR="00950AA9" w:rsidRPr="00E96EF6">
        <w:t>zoals beschreven in de informatie die de basisscholen daarover hebben ontvangen.</w:t>
      </w:r>
      <w:r w:rsidRPr="00E96EF6">
        <w:t xml:space="preserve"> </w:t>
      </w:r>
      <w:r w:rsidR="00950AA9" w:rsidRPr="00E96EF6">
        <w:br/>
        <w:t>Deze informatie bestaat uit</w:t>
      </w:r>
      <w:r w:rsidRPr="00E96EF6">
        <w:t xml:space="preserve"> een compleet aanmeldingsformulier, inclusief ouderdeel, onderwijskundig rapport, zorgrapporten ouders/school, dit alles voorzien van handtekeningen van alle betrokkenen.</w:t>
      </w:r>
    </w:p>
    <w:p w:rsidR="001D07A4" w:rsidRDefault="001D07A4" w:rsidP="001D07A4">
      <w:pPr>
        <w:rPr>
          <w:i/>
        </w:rPr>
      </w:pPr>
    </w:p>
    <w:p w:rsidR="001D07A4" w:rsidRPr="001D07A4" w:rsidRDefault="001D07A4" w:rsidP="001D07A4">
      <w:pPr>
        <w:rPr>
          <w:i/>
          <w:u w:val="single"/>
        </w:rPr>
      </w:pPr>
      <w:r w:rsidRPr="001D07A4">
        <w:rPr>
          <w:u w:val="single"/>
        </w:rPr>
        <w:t xml:space="preserve">Aanvullende toelatingseisen voor sportklas </w:t>
      </w:r>
    </w:p>
    <w:p w:rsidR="009B4E68" w:rsidRPr="009B4E68" w:rsidRDefault="009B4E68" w:rsidP="009B4E68">
      <w:pPr>
        <w:pStyle w:val="Normaalweb"/>
        <w:rPr>
          <w:rFonts w:ascii="Calibri" w:hAnsi="Calibri" w:cs="Calibri"/>
          <w:color w:val="000000"/>
          <w:sz w:val="22"/>
          <w:szCs w:val="22"/>
        </w:rPr>
      </w:pPr>
      <w:r w:rsidRPr="009B4E68">
        <w:rPr>
          <w:rFonts w:ascii="Calibri" w:eastAsia="Times New Roman" w:hAnsi="Calibri" w:cs="Calibri"/>
          <w:color w:val="000000"/>
          <w:sz w:val="22"/>
          <w:szCs w:val="22"/>
        </w:rPr>
        <w:t xml:space="preserve">Wij verwachten dat iedere leerling die zich gaat aanmelden of heeft aangemeld voor de sportklas deelneemt aan de </w:t>
      </w:r>
      <w:proofErr w:type="spellStart"/>
      <w:r w:rsidRPr="009B4E68">
        <w:rPr>
          <w:rFonts w:ascii="Calibri" w:eastAsia="Times New Roman" w:hAnsi="Calibri" w:cs="Calibri"/>
          <w:color w:val="000000"/>
          <w:sz w:val="22"/>
          <w:szCs w:val="22"/>
        </w:rPr>
        <w:t>doedag</w:t>
      </w:r>
      <w:proofErr w:type="spellEnd"/>
      <w:r w:rsidRPr="009B4E68">
        <w:rPr>
          <w:rFonts w:ascii="Calibri" w:eastAsia="Times New Roman" w:hAnsi="Calibri" w:cs="Calibri"/>
          <w:color w:val="000000"/>
          <w:sz w:val="22"/>
          <w:szCs w:val="22"/>
        </w:rPr>
        <w:t xml:space="preserve">-sport. Tijdens deze middag willen wij graag de motorische vaardigheden en de leerbaarheid van de  leerling ontdekken. Daarnaast speelt de motivatie van de leerling een belangrijk rol. Het belangrijkste is dat de aangemelde leerling open staat voor nieuwe sporten en daarin wil leren en ontdekken. Als de leerling niet op de </w:t>
      </w:r>
      <w:proofErr w:type="spellStart"/>
      <w:r w:rsidRPr="009B4E68">
        <w:rPr>
          <w:rFonts w:ascii="Calibri" w:eastAsia="Times New Roman" w:hAnsi="Calibri" w:cs="Calibri"/>
          <w:color w:val="000000"/>
          <w:sz w:val="22"/>
          <w:szCs w:val="22"/>
        </w:rPr>
        <w:t>doedag</w:t>
      </w:r>
      <w:proofErr w:type="spellEnd"/>
      <w:r w:rsidRPr="009B4E68">
        <w:rPr>
          <w:rFonts w:ascii="Calibri" w:eastAsia="Times New Roman" w:hAnsi="Calibri" w:cs="Calibri"/>
          <w:color w:val="000000"/>
          <w:sz w:val="22"/>
          <w:szCs w:val="22"/>
        </w:rPr>
        <w:t xml:space="preserve"> aanwezig is dan zal er een kennismakings- &amp; motivatiegesprek plaatsvinden met een docent LO. Dit gesprek heeft als doel de beweegredenen van de leerling, ten aanzien van zijn/haar keuze voor de sportklas, in beeld te krijgen.</w:t>
      </w:r>
    </w:p>
    <w:p w:rsidR="00074F53" w:rsidRDefault="00074F53" w:rsidP="00074F53">
      <w:pPr>
        <w:rPr>
          <w:i/>
        </w:rPr>
      </w:pPr>
    </w:p>
    <w:p w:rsidR="001D07A4" w:rsidRPr="001D07A4" w:rsidRDefault="001D07A4" w:rsidP="001D07A4">
      <w:pPr>
        <w:rPr>
          <w:i/>
          <w:u w:val="single"/>
        </w:rPr>
      </w:pPr>
      <w:r w:rsidRPr="001D07A4">
        <w:rPr>
          <w:u w:val="single"/>
        </w:rPr>
        <w:t xml:space="preserve">Aanvullende toelatingseisen voor cultklas </w:t>
      </w:r>
    </w:p>
    <w:p w:rsidR="00FF5025" w:rsidRPr="00FF5025" w:rsidRDefault="00FF5025" w:rsidP="00FF5025">
      <w:pPr>
        <w:rPr>
          <w:color w:val="000000"/>
        </w:rPr>
      </w:pPr>
      <w:r w:rsidRPr="00FF5025">
        <w:rPr>
          <w:color w:val="000000"/>
        </w:rPr>
        <w:t>Om tot de cultklassen (BB of KGT) toegelaten te worden, kunnen de leerlingen in spé de cult-</w:t>
      </w:r>
      <w:proofErr w:type="spellStart"/>
      <w:r w:rsidRPr="00FF5025">
        <w:rPr>
          <w:color w:val="000000"/>
        </w:rPr>
        <w:t>doedag</w:t>
      </w:r>
      <w:proofErr w:type="spellEnd"/>
      <w:r w:rsidRPr="00FF5025">
        <w:rPr>
          <w:color w:val="000000"/>
        </w:rPr>
        <w:t xml:space="preserve"> bij wonen. Dit is voor de leerlingen een kans om te kijken wat de cultklas inhoudt, maar ook kunnen de docenten dan kijken of de cultklas bij de leerling past en of de verwachtingen van de leerling overeenkomen met wat Terra biedt. Mocht het zo zijn dat de vakgroep  twijfelt of de cultklas wel bij de leerling past, dan zal Terra in gesprek gaan met de ouders en de leerling. De vakgroep heeft daarin alleen een adviserende rol.</w:t>
      </w:r>
    </w:p>
    <w:p w:rsidR="00FF5025" w:rsidRPr="00FF5025" w:rsidRDefault="00FF5025" w:rsidP="00FF5025">
      <w:pPr>
        <w:rPr>
          <w:color w:val="000000"/>
        </w:rPr>
      </w:pPr>
      <w:r w:rsidRPr="00FF5025">
        <w:rPr>
          <w:color w:val="000000"/>
        </w:rPr>
        <w:t> </w:t>
      </w:r>
    </w:p>
    <w:p w:rsidR="00FF5025" w:rsidRPr="00FF5025" w:rsidRDefault="00FF5025" w:rsidP="00FF5025">
      <w:pPr>
        <w:rPr>
          <w:color w:val="000000"/>
        </w:rPr>
      </w:pPr>
      <w:r w:rsidRPr="00FF5025">
        <w:rPr>
          <w:color w:val="000000"/>
        </w:rPr>
        <w:t>Tijdens de cult-</w:t>
      </w:r>
      <w:proofErr w:type="spellStart"/>
      <w:r w:rsidRPr="00FF5025">
        <w:rPr>
          <w:color w:val="000000"/>
        </w:rPr>
        <w:t>doedag</w:t>
      </w:r>
      <w:proofErr w:type="spellEnd"/>
      <w:r w:rsidRPr="00FF5025">
        <w:rPr>
          <w:color w:val="000000"/>
        </w:rPr>
        <w:t xml:space="preserve"> krijgen de leerlingen creatieve workshops aangeboden waarbij de docenten kijken naar de creativiteit, de praktische, sociale en motorische vaardigheden, het omgaan met regels/instructies, samenwerken, motivatie, durf en materiaalbehandeling. Ook vind er een gesprekje plaats waarin de leerling kan vertellen over zijn of haar creatieve achtergrond. Alle leerlingen krijgen van te voren een vragenlijst en een thuisopdracht toegestuurd. Deze opdrachten worden samen met eventueel ander meegebracht werk bekeken en dienen als aanleiding voor het gesprekje over hun creativiteit, motivatie, culturele interesses en talenten. We hopen via al deze indrukken een positieve indruk te krijgen van de leerling en een goede indruk achter te laten over de school en de Cultklas.</w:t>
      </w:r>
    </w:p>
    <w:p w:rsidR="00FF5025" w:rsidRPr="00FF5025" w:rsidRDefault="00FF5025" w:rsidP="00FF5025">
      <w:pPr>
        <w:rPr>
          <w:color w:val="000000"/>
        </w:rPr>
      </w:pPr>
      <w:r w:rsidRPr="00FF5025">
        <w:rPr>
          <w:color w:val="000000"/>
        </w:rPr>
        <w:t> </w:t>
      </w:r>
    </w:p>
    <w:p w:rsidR="00FF5025" w:rsidRPr="00FF5025" w:rsidRDefault="00FF5025" w:rsidP="00FF5025">
      <w:pPr>
        <w:rPr>
          <w:color w:val="000000"/>
        </w:rPr>
      </w:pPr>
      <w:r w:rsidRPr="00FF5025">
        <w:rPr>
          <w:color w:val="000000"/>
        </w:rPr>
        <w:t>*Mocht een leerling niet instaat zijn geweest deze dag bij te wonen, dan krijgt deze leerling een aangepast intaketraject waarin met de leerling eveneens zal worden gekeken naar de eerder genoemde aspecten.</w:t>
      </w:r>
    </w:p>
    <w:p w:rsidR="00844E37" w:rsidRDefault="00844E37" w:rsidP="001D07A4">
      <w:pPr>
        <w:rPr>
          <w:u w:val="single"/>
        </w:rPr>
      </w:pPr>
    </w:p>
    <w:p w:rsidR="00E519D3" w:rsidRPr="00E519D3" w:rsidRDefault="00E519D3" w:rsidP="001D07A4">
      <w:pPr>
        <w:rPr>
          <w:u w:val="single"/>
        </w:rPr>
      </w:pPr>
      <w:r w:rsidRPr="00E519D3">
        <w:rPr>
          <w:u w:val="single"/>
        </w:rPr>
        <w:t>Toelating tot het Groen</w:t>
      </w:r>
      <w:r w:rsidR="00074F53">
        <w:rPr>
          <w:u w:val="single"/>
        </w:rPr>
        <w:t>e Lyceum</w:t>
      </w:r>
    </w:p>
    <w:p w:rsidR="001D07A4" w:rsidRDefault="00E519D3" w:rsidP="001D07A4">
      <w:r>
        <w:t>Leerlingen die willen worden toegelaten tot het Groene Lyceum worden in een lagere leerweg geplaatst dan het basisschooladvies aangeeft. Dit mag alleen op nadrukkelijk verzoek van de ouders. Voordat uw kind in het Groene Lyceum  wordt geplaatst dienen de ouders hiervoor schriftelijk toestemming te geven.</w:t>
      </w:r>
    </w:p>
    <w:p w:rsidR="00E519D3" w:rsidRDefault="00E519D3" w:rsidP="001D07A4"/>
    <w:p w:rsidR="00EC336C" w:rsidRDefault="00EC336C" w:rsidP="001D07A4">
      <w:pPr>
        <w:rPr>
          <w:u w:val="single"/>
        </w:rPr>
      </w:pPr>
      <w:r w:rsidRPr="00EC336C">
        <w:rPr>
          <w:u w:val="single"/>
        </w:rPr>
        <w:t>Toelatingscommissie</w:t>
      </w:r>
    </w:p>
    <w:p w:rsidR="007E75CC" w:rsidRDefault="007E75CC" w:rsidP="001D07A4">
      <w:r>
        <w:t xml:space="preserve">De </w:t>
      </w:r>
      <w:r w:rsidR="007A5AA9">
        <w:t>toe</w:t>
      </w:r>
      <w:r w:rsidR="0093780F">
        <w:t>latingscommissie bestaat uit 5</w:t>
      </w:r>
      <w:r>
        <w:t xml:space="preserve"> personen.</w:t>
      </w:r>
    </w:p>
    <w:p w:rsidR="007E75CC" w:rsidRDefault="007E75CC" w:rsidP="0093780F">
      <w:pPr>
        <w:pStyle w:val="Lijstalinea"/>
        <w:numPr>
          <w:ilvl w:val="0"/>
          <w:numId w:val="2"/>
        </w:numPr>
      </w:pPr>
      <w:r>
        <w:t>A</w:t>
      </w:r>
      <w:r w:rsidR="00AC4799">
        <w:t>fdelings</w:t>
      </w:r>
      <w:r>
        <w:t>directeur</w:t>
      </w:r>
    </w:p>
    <w:p w:rsidR="007E75CC" w:rsidRDefault="0055631E" w:rsidP="007E75CC">
      <w:pPr>
        <w:pStyle w:val="Lijstalinea"/>
        <w:numPr>
          <w:ilvl w:val="0"/>
          <w:numId w:val="2"/>
        </w:numPr>
      </w:pPr>
      <w:r>
        <w:t>Coördinator passend onderwijs</w:t>
      </w:r>
      <w:r w:rsidR="00C72766">
        <w:t xml:space="preserve"> / orthopedagoog</w:t>
      </w:r>
    </w:p>
    <w:p w:rsidR="007E75CC" w:rsidRDefault="007E75CC" w:rsidP="007E75CC">
      <w:pPr>
        <w:pStyle w:val="Lijstalinea"/>
        <w:numPr>
          <w:ilvl w:val="0"/>
          <w:numId w:val="2"/>
        </w:numPr>
      </w:pPr>
      <w:r>
        <w:t>Administratief medewerker</w:t>
      </w:r>
    </w:p>
    <w:p w:rsidR="0093780F" w:rsidRDefault="0093780F" w:rsidP="007E75CC">
      <w:pPr>
        <w:pStyle w:val="Lijstalinea"/>
        <w:numPr>
          <w:ilvl w:val="0"/>
          <w:numId w:val="2"/>
        </w:numPr>
      </w:pPr>
      <w:r>
        <w:t>Decaan</w:t>
      </w:r>
    </w:p>
    <w:p w:rsidR="0093780F" w:rsidRDefault="0093780F" w:rsidP="007E75CC">
      <w:pPr>
        <w:pStyle w:val="Lijstalinea"/>
        <w:numPr>
          <w:ilvl w:val="0"/>
          <w:numId w:val="2"/>
        </w:numPr>
      </w:pPr>
      <w:r>
        <w:t>Docent</w:t>
      </w:r>
    </w:p>
    <w:p w:rsidR="008314FE" w:rsidRDefault="008314FE" w:rsidP="00074F53"/>
    <w:p w:rsidR="00AC4799" w:rsidRDefault="008314FE" w:rsidP="00074F53">
      <w:r>
        <w:t>Voor vragen kunt u contact met ons opnemen.</w:t>
      </w:r>
    </w:p>
    <w:p w:rsidR="008314FE" w:rsidRDefault="00F46F67" w:rsidP="00074F53">
      <w:r>
        <w:t>Telefoonnummer: (0522)253364</w:t>
      </w:r>
      <w:r w:rsidR="008314FE">
        <w:t xml:space="preserve"> </w:t>
      </w:r>
    </w:p>
    <w:p w:rsidR="008314FE" w:rsidRDefault="008314FE" w:rsidP="00074F53">
      <w:r>
        <w:t xml:space="preserve">Mailadres: </w:t>
      </w:r>
      <w:r w:rsidR="00FA5A88">
        <w:t>meppel</w:t>
      </w:r>
      <w:r w:rsidRPr="008314FE">
        <w:t>@</w:t>
      </w:r>
      <w:r w:rsidR="00FA5A88">
        <w:t>vo</w:t>
      </w:r>
      <w:r w:rsidRPr="008314FE">
        <w:t>terra.nl</w:t>
      </w:r>
    </w:p>
    <w:p w:rsidR="00250BBF" w:rsidRDefault="00250BBF" w:rsidP="00074F53"/>
    <w:p w:rsidR="00EC336C" w:rsidRDefault="00EC336C" w:rsidP="00EC336C"/>
    <w:sectPr w:rsidR="00EC3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735"/>
    <w:multiLevelType w:val="hybridMultilevel"/>
    <w:tmpl w:val="49162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753BB"/>
    <w:multiLevelType w:val="hybridMultilevel"/>
    <w:tmpl w:val="C4DCB3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DD"/>
    <w:rsid w:val="00066629"/>
    <w:rsid w:val="00074F53"/>
    <w:rsid w:val="000A0840"/>
    <w:rsid w:val="000A6091"/>
    <w:rsid w:val="000D4539"/>
    <w:rsid w:val="00145539"/>
    <w:rsid w:val="001537A4"/>
    <w:rsid w:val="001D07A4"/>
    <w:rsid w:val="002007FB"/>
    <w:rsid w:val="00250BBF"/>
    <w:rsid w:val="00337FA8"/>
    <w:rsid w:val="0037420E"/>
    <w:rsid w:val="0045142E"/>
    <w:rsid w:val="00484947"/>
    <w:rsid w:val="0055631E"/>
    <w:rsid w:val="006107C7"/>
    <w:rsid w:val="00626A82"/>
    <w:rsid w:val="007A5AA9"/>
    <w:rsid w:val="007B24ED"/>
    <w:rsid w:val="007E75CC"/>
    <w:rsid w:val="008314FE"/>
    <w:rsid w:val="00844E37"/>
    <w:rsid w:val="00872A1B"/>
    <w:rsid w:val="00875A7B"/>
    <w:rsid w:val="0091394C"/>
    <w:rsid w:val="0093780F"/>
    <w:rsid w:val="00950AA9"/>
    <w:rsid w:val="009B4E68"/>
    <w:rsid w:val="00AC4799"/>
    <w:rsid w:val="00B3034A"/>
    <w:rsid w:val="00B77280"/>
    <w:rsid w:val="00C72766"/>
    <w:rsid w:val="00D80CEB"/>
    <w:rsid w:val="00D811DD"/>
    <w:rsid w:val="00E30A57"/>
    <w:rsid w:val="00E519D3"/>
    <w:rsid w:val="00E84BFF"/>
    <w:rsid w:val="00E96EF6"/>
    <w:rsid w:val="00EC336C"/>
    <w:rsid w:val="00F46F67"/>
    <w:rsid w:val="00F52C9B"/>
    <w:rsid w:val="00FA5A88"/>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681B"/>
  <w15:docId w15:val="{7A56894C-BD05-404E-9589-1B715619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11DD"/>
    <w:pPr>
      <w:ind w:left="720"/>
      <w:contextualSpacing/>
    </w:pPr>
  </w:style>
  <w:style w:type="character" w:styleId="Zwaar">
    <w:name w:val="Strong"/>
    <w:basedOn w:val="Standaardalinea-lettertype"/>
    <w:uiPriority w:val="22"/>
    <w:qFormat/>
    <w:rsid w:val="001537A4"/>
    <w:rPr>
      <w:b/>
      <w:bCs/>
    </w:rPr>
  </w:style>
  <w:style w:type="character" w:styleId="Verwijzingopmerking">
    <w:name w:val="annotation reference"/>
    <w:basedOn w:val="Standaardalinea-lettertype"/>
    <w:uiPriority w:val="99"/>
    <w:semiHidden/>
    <w:unhideWhenUsed/>
    <w:rsid w:val="00066629"/>
    <w:rPr>
      <w:sz w:val="16"/>
      <w:szCs w:val="16"/>
    </w:rPr>
  </w:style>
  <w:style w:type="paragraph" w:styleId="Tekstopmerking">
    <w:name w:val="annotation text"/>
    <w:basedOn w:val="Standaard"/>
    <w:link w:val="TekstopmerkingChar"/>
    <w:uiPriority w:val="99"/>
    <w:semiHidden/>
    <w:unhideWhenUsed/>
    <w:rsid w:val="00066629"/>
    <w:rPr>
      <w:sz w:val="20"/>
      <w:szCs w:val="20"/>
    </w:rPr>
  </w:style>
  <w:style w:type="character" w:customStyle="1" w:styleId="TekstopmerkingChar">
    <w:name w:val="Tekst opmerking Char"/>
    <w:basedOn w:val="Standaardalinea-lettertype"/>
    <w:link w:val="Tekstopmerking"/>
    <w:uiPriority w:val="99"/>
    <w:semiHidden/>
    <w:rsid w:val="0006662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66629"/>
    <w:rPr>
      <w:b/>
      <w:bCs/>
    </w:rPr>
  </w:style>
  <w:style w:type="character" w:customStyle="1" w:styleId="OnderwerpvanopmerkingChar">
    <w:name w:val="Onderwerp van opmerking Char"/>
    <w:basedOn w:val="TekstopmerkingChar"/>
    <w:link w:val="Onderwerpvanopmerking"/>
    <w:uiPriority w:val="99"/>
    <w:semiHidden/>
    <w:rsid w:val="00066629"/>
    <w:rPr>
      <w:b/>
      <w:bCs/>
      <w:sz w:val="20"/>
      <w:szCs w:val="20"/>
      <w:lang w:val="nl-NL"/>
    </w:rPr>
  </w:style>
  <w:style w:type="paragraph" w:styleId="Ballontekst">
    <w:name w:val="Balloon Text"/>
    <w:basedOn w:val="Standaard"/>
    <w:link w:val="BallontekstChar"/>
    <w:uiPriority w:val="99"/>
    <w:semiHidden/>
    <w:unhideWhenUsed/>
    <w:rsid w:val="000666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6629"/>
    <w:rPr>
      <w:rFonts w:ascii="Segoe UI" w:hAnsi="Segoe UI" w:cs="Segoe UI"/>
      <w:sz w:val="18"/>
      <w:szCs w:val="18"/>
      <w:lang w:val="nl-NL"/>
    </w:rPr>
  </w:style>
  <w:style w:type="paragraph" w:styleId="Normaalweb">
    <w:name w:val="Normal (Web)"/>
    <w:basedOn w:val="Standaard"/>
    <w:uiPriority w:val="99"/>
    <w:semiHidden/>
    <w:unhideWhenUsed/>
    <w:rsid w:val="009B4E68"/>
    <w:rPr>
      <w:rFonts w:ascii="Times New Roman" w:hAnsi="Times New Roman" w:cs="Times New Roman"/>
      <w:sz w:val="24"/>
      <w:szCs w:val="24"/>
      <w:lang w:eastAsia="nl-NL"/>
    </w:rPr>
  </w:style>
  <w:style w:type="paragraph" w:styleId="Revisie">
    <w:name w:val="Revision"/>
    <w:hidden/>
    <w:uiPriority w:val="99"/>
    <w:semiHidden/>
    <w:rsid w:val="00872A1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3309">
      <w:bodyDiv w:val="1"/>
      <w:marLeft w:val="0"/>
      <w:marRight w:val="0"/>
      <w:marTop w:val="0"/>
      <w:marBottom w:val="0"/>
      <w:divBdr>
        <w:top w:val="none" w:sz="0" w:space="0" w:color="auto"/>
        <w:left w:val="none" w:sz="0" w:space="0" w:color="auto"/>
        <w:bottom w:val="none" w:sz="0" w:space="0" w:color="auto"/>
        <w:right w:val="none" w:sz="0" w:space="0" w:color="auto"/>
      </w:divBdr>
    </w:div>
    <w:div w:id="1457526044">
      <w:bodyDiv w:val="1"/>
      <w:marLeft w:val="0"/>
      <w:marRight w:val="0"/>
      <w:marTop w:val="0"/>
      <w:marBottom w:val="0"/>
      <w:divBdr>
        <w:top w:val="none" w:sz="0" w:space="0" w:color="auto"/>
        <w:left w:val="none" w:sz="0" w:space="0" w:color="auto"/>
        <w:bottom w:val="none" w:sz="0" w:space="0" w:color="auto"/>
        <w:right w:val="none" w:sz="0" w:space="0" w:color="auto"/>
      </w:divBdr>
    </w:div>
    <w:div w:id="16884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5E25-D812-40BF-BE5B-00B0644E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Vaartjes</dc:creator>
  <cp:lastModifiedBy>Martin Tempelman</cp:lastModifiedBy>
  <cp:revision>6</cp:revision>
  <dcterms:created xsi:type="dcterms:W3CDTF">2019-11-15T07:54:00Z</dcterms:created>
  <dcterms:modified xsi:type="dcterms:W3CDTF">2020-02-26T13:22:00Z</dcterms:modified>
</cp:coreProperties>
</file>